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571" w:rsidRDefault="004B1571">
      <w:pPr>
        <w:pStyle w:val="ConsPlusTitle"/>
        <w:jc w:val="both"/>
      </w:pPr>
    </w:p>
    <w:p w:rsidR="00993B4A" w:rsidRPr="00190E02" w:rsidRDefault="00993B4A" w:rsidP="00993B4A">
      <w:pPr>
        <w:tabs>
          <w:tab w:val="left" w:pos="7797"/>
        </w:tabs>
        <w:rPr>
          <w:b/>
          <w:sz w:val="10"/>
          <w:szCs w:val="10"/>
        </w:rPr>
      </w:pPr>
      <w:r>
        <w:rPr>
          <w:noProof/>
          <w:sz w:val="4"/>
          <w:lang w:eastAsia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-5080</wp:posOffset>
            </wp:positionV>
            <wp:extent cx="1045210" cy="1038225"/>
            <wp:effectExtent l="19050" t="0" r="2540" b="0"/>
            <wp:wrapTopAndBottom/>
            <wp:docPr id="3" name="Рисунок 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038225"/>
                    </a:xfrm>
                    <a:prstGeom prst="rect">
                      <a:avLst/>
                    </a:prstGeom>
                    <a:blipFill>
                      <a:blip r:embed="rId9"/>
                      <a:tile tx="0" ty="0" sx="100000" sy="100000" flip="none" algn="tl"/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3B4A" w:rsidRPr="00993B4A" w:rsidRDefault="00993B4A" w:rsidP="00993B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993B4A">
        <w:rPr>
          <w:rFonts w:ascii="Times New Roman" w:hAnsi="Times New Roman" w:cs="Times New Roman"/>
          <w:b/>
          <w:sz w:val="36"/>
        </w:rPr>
        <w:t>МИНИСТЕРСТВО</w:t>
      </w:r>
    </w:p>
    <w:p w:rsidR="00993B4A" w:rsidRPr="00993B4A" w:rsidRDefault="00993B4A" w:rsidP="00993B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993B4A">
        <w:rPr>
          <w:rFonts w:ascii="Times New Roman" w:hAnsi="Times New Roman" w:cs="Times New Roman"/>
          <w:b/>
          <w:sz w:val="36"/>
        </w:rPr>
        <w:t>ПО ФИЗИЧЕСКОЙ КУЛЬТУРЕ И СПОРТУ</w:t>
      </w:r>
    </w:p>
    <w:p w:rsidR="00993B4A" w:rsidRPr="00993B4A" w:rsidRDefault="00993B4A" w:rsidP="00993B4A">
      <w:pPr>
        <w:pStyle w:val="6"/>
      </w:pPr>
      <w:r w:rsidRPr="00993B4A">
        <w:t>РЕСПУБЛИКИ ДАГЕСТАН</w:t>
      </w:r>
    </w:p>
    <w:p w:rsidR="00993B4A" w:rsidRPr="00993B4A" w:rsidRDefault="00993B4A" w:rsidP="00993B4A">
      <w:pPr>
        <w:pStyle w:val="6"/>
        <w:rPr>
          <w:sz w:val="10"/>
          <w:szCs w:val="10"/>
        </w:rPr>
      </w:pPr>
    </w:p>
    <w:p w:rsidR="00993B4A" w:rsidRPr="00993B4A" w:rsidRDefault="00993B4A" w:rsidP="00993B4A">
      <w:pPr>
        <w:pStyle w:val="6"/>
        <w:rPr>
          <w:sz w:val="32"/>
          <w:szCs w:val="32"/>
        </w:rPr>
      </w:pPr>
      <w:r w:rsidRPr="00993B4A">
        <w:rPr>
          <w:sz w:val="32"/>
          <w:szCs w:val="32"/>
        </w:rPr>
        <w:t>(МИНСПОРТ РД)</w:t>
      </w:r>
    </w:p>
    <w:p w:rsidR="00993B4A" w:rsidRPr="00993B4A" w:rsidRDefault="00993B4A" w:rsidP="00993B4A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993B4A" w:rsidRPr="00993B4A" w:rsidRDefault="00993B4A" w:rsidP="00993B4A">
      <w:pPr>
        <w:pStyle w:val="2"/>
        <w:ind w:firstLine="0"/>
        <w:jc w:val="center"/>
        <w:rPr>
          <w:b/>
          <w:sz w:val="32"/>
          <w:szCs w:val="32"/>
        </w:rPr>
      </w:pPr>
      <w:r w:rsidRPr="00993B4A">
        <w:rPr>
          <w:b/>
          <w:sz w:val="32"/>
          <w:szCs w:val="32"/>
        </w:rPr>
        <w:t>ПРИКАЗ</w:t>
      </w:r>
    </w:p>
    <w:p w:rsidR="00993B4A" w:rsidRPr="00993B4A" w:rsidRDefault="00993B4A" w:rsidP="00993B4A">
      <w:pPr>
        <w:pStyle w:val="2"/>
        <w:ind w:firstLine="0"/>
      </w:pPr>
      <w:r w:rsidRPr="00993B4A">
        <w:t>«___» __________ 202</w:t>
      </w:r>
      <w:r>
        <w:t>6</w:t>
      </w:r>
      <w:r w:rsidRPr="00993B4A">
        <w:t xml:space="preserve"> г.</w:t>
      </w:r>
      <w:r w:rsidRPr="00993B4A">
        <w:tab/>
      </w:r>
      <w:r w:rsidRPr="00993B4A">
        <w:tab/>
      </w:r>
      <w:r w:rsidRPr="00993B4A">
        <w:tab/>
      </w:r>
      <w:r w:rsidRPr="00993B4A">
        <w:tab/>
      </w:r>
      <w:r w:rsidRPr="00993B4A">
        <w:tab/>
      </w:r>
      <w:r w:rsidRPr="00993B4A">
        <w:tab/>
        <w:t xml:space="preserve"> № 16-07/___</w:t>
      </w:r>
    </w:p>
    <w:p w:rsidR="00993B4A" w:rsidRPr="00993B4A" w:rsidRDefault="00993B4A" w:rsidP="00993B4A">
      <w:pPr>
        <w:pStyle w:val="2"/>
        <w:ind w:hanging="851"/>
        <w:rPr>
          <w:sz w:val="20"/>
        </w:rPr>
      </w:pPr>
    </w:p>
    <w:p w:rsidR="00993B4A" w:rsidRPr="00993B4A" w:rsidRDefault="00993B4A" w:rsidP="00993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г. Махачкала</w:t>
      </w:r>
    </w:p>
    <w:p w:rsidR="00993B4A" w:rsidRDefault="00993B4A">
      <w:pPr>
        <w:pStyle w:val="ConsPlusTitle"/>
        <w:jc w:val="center"/>
      </w:pPr>
    </w:p>
    <w:p w:rsidR="00993B4A" w:rsidRDefault="00993B4A">
      <w:pPr>
        <w:pStyle w:val="ConsPlusTitle"/>
        <w:jc w:val="center"/>
      </w:pPr>
    </w:p>
    <w:p w:rsidR="00E960EE" w:rsidRPr="00E960EE" w:rsidRDefault="00993B4A" w:rsidP="00E960E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960EE">
        <w:rPr>
          <w:rFonts w:ascii="Times New Roman" w:hAnsi="Times New Roman" w:cs="Times New Roman"/>
          <w:sz w:val="28"/>
          <w:szCs w:val="28"/>
        </w:rPr>
        <w:t xml:space="preserve">ОБ </w:t>
      </w:r>
      <w:r w:rsidR="004B1571" w:rsidRPr="00E960EE">
        <w:rPr>
          <w:rFonts w:ascii="Times New Roman" w:hAnsi="Times New Roman" w:cs="Times New Roman"/>
          <w:sz w:val="28"/>
          <w:szCs w:val="28"/>
        </w:rPr>
        <w:t>УТВЕРЖДЕНИИ ПОРЯДКА ПРЕДОСТАВЛЕНИЯ СУБСИДИИ</w:t>
      </w:r>
      <w:r w:rsidRPr="00E960EE">
        <w:rPr>
          <w:rFonts w:ascii="Times New Roman" w:hAnsi="Times New Roman" w:cs="Times New Roman"/>
          <w:sz w:val="28"/>
          <w:szCs w:val="28"/>
        </w:rPr>
        <w:t xml:space="preserve"> </w:t>
      </w:r>
      <w:r w:rsidR="004B1571" w:rsidRPr="00E960EE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РЕСПУБЛИКИ ДАГЕСТАН </w:t>
      </w:r>
      <w:r w:rsidR="00B00545" w:rsidRPr="00E960EE">
        <w:rPr>
          <w:rFonts w:ascii="Times New Roman" w:eastAsiaTheme="minorHAnsi" w:hAnsi="Times New Roman" w:cs="Times New Roman"/>
          <w:sz w:val="28"/>
          <w:szCs w:val="28"/>
        </w:rPr>
        <w:t xml:space="preserve">АВТОНОМНОЙ НЕКОММЕРЧЕСКОЙ ОРГАНИЗАЦИИ ДОПОЛНИТЕЛЬНОГО  ОБРАЗОВАНИЯ «ФУТБОЛЬНАЯ АКАДЕМИЯ «ДИНАМО» ИМЕНИ Л.И.ЯШИНА» </w:t>
      </w:r>
      <w:r w:rsidR="00E960EE" w:rsidRPr="00E960EE">
        <w:rPr>
          <w:rFonts w:ascii="Times New Roman" w:eastAsiaTheme="minorHAnsi" w:hAnsi="Times New Roman" w:cs="Times New Roman"/>
          <w:sz w:val="28"/>
          <w:szCs w:val="28"/>
        </w:rPr>
        <w:t>НА ФИНАНСОВОЕ ОБЕСПЕЧЕНИЕ ЗАТРАТ НА ОСУЩЕСТВЛЕНИЕ УСТАВНОЙ ДЕЯТЕЛЬНОСТИ</w:t>
      </w:r>
    </w:p>
    <w:p w:rsidR="00B00545" w:rsidRPr="00B00545" w:rsidRDefault="00B00545" w:rsidP="00B00545">
      <w:pPr>
        <w:pStyle w:val="2"/>
        <w:keepNext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</w:rPr>
      </w:pPr>
    </w:p>
    <w:p w:rsidR="00993B4A" w:rsidRDefault="004B1571" w:rsidP="00993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со статьей 78.1 Бюджетного кодекса Российской Федерации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(Собрание законодательства Российской Федерации, 1998, № 31, ст. 3823; </w:t>
      </w:r>
      <w:proofErr w:type="gramStart"/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2025, № 17, ст. 2113), постановлением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</w:t>
      </w:r>
      <w:proofErr w:type="gramEnd"/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(Собрание законодательства Российской Федерации, 2023, № 46, ст. 8245; 2024, № 48, ст. 7324), постановлением Правительст</w:t>
      </w:r>
      <w:r w:rsidRPr="00993B4A">
        <w:rPr>
          <w:rStyle w:val="pt-a0-00002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 Республики Дагестан от 8 октября 2025 г. № 299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Fonts w:ascii="Times New Roman" w:hAnsi="Times New Roman" w:cs="Times New Roman"/>
          <w:sz w:val="28"/>
          <w:szCs w:val="28"/>
        </w:rPr>
        <w:t xml:space="preserve"> «Об отдельных вопросах предоставления субсидий юридическим лицам, индивидуальным предпринимателям, а также физическим лицам - производителям товаров, работ, услуг»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(интернет-портал правовой информации Республики Дагестан (</w:t>
      </w:r>
      <w:proofErr w:type="spellStart"/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www.pravo.e-dag.ru</w:t>
      </w:r>
      <w:proofErr w:type="spellEnd"/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2025, 14 октября № 05002016534)</w:t>
      </w:r>
      <w:r w:rsidR="00993B4A" w:rsidRPr="00993B4A">
        <w:rPr>
          <w:bCs/>
          <w:sz w:val="28"/>
          <w:szCs w:val="28"/>
        </w:rPr>
        <w:t xml:space="preserve"> </w:t>
      </w:r>
      <w:proofErr w:type="spellStart"/>
      <w:proofErr w:type="gramStart"/>
      <w:r w:rsidR="00993B4A" w:rsidRPr="00993B4A">
        <w:rPr>
          <w:rFonts w:ascii="Times New Roman" w:hAnsi="Times New Roman" w:cs="Times New Roman"/>
          <w:bCs/>
          <w:sz w:val="28"/>
          <w:szCs w:val="28"/>
        </w:rPr>
        <w:t>п</w:t>
      </w:r>
      <w:proofErr w:type="spellEnd"/>
      <w:proofErr w:type="gramEnd"/>
      <w:r w:rsidR="00993B4A" w:rsidRPr="0099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93B4A" w:rsidRPr="00993B4A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993B4A" w:rsidRPr="00993B4A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="00993B4A" w:rsidRPr="00993B4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993B4A" w:rsidRPr="00993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3B4A" w:rsidRPr="00993B4A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993B4A" w:rsidRPr="00993B4A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4B1571" w:rsidRPr="00E960EE" w:rsidRDefault="004B1571" w:rsidP="00E960E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960EE">
        <w:rPr>
          <w:rFonts w:ascii="Times New Roman" w:hAnsi="Times New Roman" w:cs="Times New Roman"/>
          <w:b w:val="0"/>
          <w:sz w:val="28"/>
          <w:szCs w:val="28"/>
        </w:rPr>
        <w:t xml:space="preserve">1. Утвердить прилагаемый </w:t>
      </w:r>
      <w:hyperlink w:anchor="P35">
        <w:r w:rsidRPr="00E960EE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Порядок</w:t>
        </w:r>
      </w:hyperlink>
      <w:r w:rsidRPr="00E960EE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субсидии из </w:t>
      </w:r>
      <w:r w:rsidRPr="00E960EE">
        <w:rPr>
          <w:rFonts w:ascii="Times New Roman" w:hAnsi="Times New Roman" w:cs="Times New Roman"/>
          <w:b w:val="0"/>
          <w:sz w:val="28"/>
          <w:szCs w:val="28"/>
        </w:rPr>
        <w:lastRenderedPageBreak/>
        <w:t>республиканского бюджета Республики Дагестан автоном</w:t>
      </w:r>
      <w:r w:rsidR="000B7D0B" w:rsidRPr="00E960EE">
        <w:rPr>
          <w:rFonts w:ascii="Times New Roman" w:hAnsi="Times New Roman" w:cs="Times New Roman"/>
          <w:b w:val="0"/>
          <w:sz w:val="28"/>
          <w:szCs w:val="28"/>
        </w:rPr>
        <w:t xml:space="preserve">ной некоммерческой организации </w:t>
      </w:r>
      <w:r w:rsidR="00B00545" w:rsidRPr="00E960EE">
        <w:rPr>
          <w:rFonts w:ascii="Times New Roman" w:eastAsiaTheme="minorHAnsi" w:hAnsi="Times New Roman" w:cs="Times New Roman"/>
          <w:b w:val="0"/>
          <w:sz w:val="28"/>
          <w:szCs w:val="28"/>
        </w:rPr>
        <w:t>дополнительного  образования «Футбольная академия «Динамо» имени Л.И.Яшина»</w:t>
      </w:r>
      <w:r w:rsidR="00E960EE" w:rsidRPr="00E960EE">
        <w:rPr>
          <w:rFonts w:ascii="Times New Roman" w:eastAsiaTheme="minorHAnsi" w:hAnsi="Times New Roman" w:cs="Times New Roman"/>
          <w:b w:val="0"/>
          <w:sz w:val="28"/>
          <w:szCs w:val="28"/>
        </w:rPr>
        <w:t xml:space="preserve"> на финансовое обеспечение затрат на осуществление уставной деятельности.</w:t>
      </w:r>
    </w:p>
    <w:p w:rsidR="00E960EE" w:rsidRPr="00993B4A" w:rsidRDefault="00E960EE" w:rsidP="00E960E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2. </w:t>
      </w:r>
      <w:r w:rsidRPr="00993B4A">
        <w:rPr>
          <w:rFonts w:ascii="Times New Roman" w:hAnsi="Times New Roman" w:cs="Times New Roman"/>
          <w:color w:val="212529"/>
          <w:sz w:val="28"/>
          <w:szCs w:val="28"/>
        </w:rPr>
        <w:t>Отделу правового регулирования и внутреннего аудита</w:t>
      </w: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</w:rPr>
        <w:t>:</w:t>
      </w:r>
    </w:p>
    <w:p w:rsidR="00E960EE" w:rsidRPr="00E03E03" w:rsidRDefault="00E960EE" w:rsidP="00E960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не позднее 7 дней со дня подписания направить настоящий приказ на государственную регистрацию в Министерство юстиции Республики </w:t>
      </w:r>
      <w:r w:rsidRPr="00E03E03">
        <w:rPr>
          <w:rFonts w:ascii="Times New Roman" w:hAnsi="Times New Roman" w:cs="Times New Roman"/>
          <w:sz w:val="28"/>
          <w:szCs w:val="28"/>
        </w:rPr>
        <w:t>Дагестан</w:t>
      </w:r>
      <w:r w:rsidRPr="00E03E03">
        <w:rPr>
          <w:rStyle w:val="pt-a0-000020"/>
          <w:rFonts w:ascii="Times New Roman" w:hAnsi="Times New Roman" w:cs="Times New Roman"/>
          <w:color w:val="000000"/>
          <w:sz w:val="28"/>
          <w:szCs w:val="28"/>
        </w:rPr>
        <w:t xml:space="preserve"> в установленном законодательством порядке</w:t>
      </w:r>
      <w:r w:rsidRPr="00E03E03">
        <w:rPr>
          <w:rFonts w:ascii="Times New Roman" w:hAnsi="Times New Roman" w:cs="Times New Roman"/>
          <w:sz w:val="28"/>
          <w:szCs w:val="28"/>
        </w:rPr>
        <w:t>;</w:t>
      </w:r>
    </w:p>
    <w:p w:rsidR="00E960EE" w:rsidRDefault="00E960EE" w:rsidP="00E960EE">
      <w:pPr>
        <w:pStyle w:val="pt-a-000019"/>
        <w:shd w:val="clear" w:color="auto" w:fill="FFFFFF"/>
        <w:spacing w:before="0" w:beforeAutospacing="0" w:after="0" w:afterAutospacing="0"/>
        <w:ind w:firstLine="709"/>
        <w:jc w:val="both"/>
        <w:rPr>
          <w:rStyle w:val="pt-a0-000020"/>
          <w:color w:val="000000"/>
          <w:sz w:val="28"/>
          <w:szCs w:val="28"/>
        </w:rPr>
      </w:pPr>
      <w:proofErr w:type="gramStart"/>
      <w:r w:rsidRPr="00993B4A">
        <w:rPr>
          <w:rStyle w:val="pt-a0-000020"/>
          <w:color w:val="000000"/>
          <w:sz w:val="28"/>
          <w:szCs w:val="28"/>
        </w:rPr>
        <w:t>в 7-дневный срок после первого официального опубликования настоящего приказа</w:t>
      </w:r>
      <w:r w:rsidRPr="00E03E03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направить копию настоящего приказа</w:t>
      </w:r>
      <w:r w:rsidRPr="00993B4A">
        <w:rPr>
          <w:rStyle w:val="pt-a0-000020"/>
          <w:color w:val="000000"/>
          <w:sz w:val="28"/>
          <w:szCs w:val="28"/>
        </w:rPr>
        <w:t xml:space="preserve"> в Управление Министерства юстиции Российской Федерации по Республике Дагестан </w:t>
      </w:r>
      <w:r>
        <w:rPr>
          <w:sz w:val="28"/>
          <w:szCs w:val="28"/>
        </w:rPr>
        <w:t>с одновременным представлением сведений об источниках его официального опубликования в электронном виде</w:t>
      </w:r>
      <w:r w:rsidRPr="00993B4A">
        <w:rPr>
          <w:rStyle w:val="pt-a0-000020"/>
          <w:color w:val="000000"/>
          <w:sz w:val="28"/>
          <w:szCs w:val="28"/>
        </w:rPr>
        <w:t xml:space="preserve"> для включения в федеральный регистр нормативных правовых актов субъектов Российской Федерации в установленном законодательством порядке и Прокуратуру Республики Дагестан.</w:t>
      </w:r>
      <w:proofErr w:type="gramEnd"/>
    </w:p>
    <w:p w:rsidR="00E960EE" w:rsidRDefault="00E960EE" w:rsidP="00E960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color w:val="212529"/>
          <w:sz w:val="28"/>
          <w:szCs w:val="28"/>
        </w:rPr>
        <w:t xml:space="preserve">3. Отделу по развитию игровых видов спорта </w:t>
      </w:r>
      <w:proofErr w:type="gramStart"/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разместить</w:t>
      </w:r>
      <w:proofErr w:type="gramEnd"/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настоящий приказ на официальном сайте </w:t>
      </w:r>
      <w:r w:rsidRPr="00993B4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993B4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 физической культуре и спорту</w:t>
      </w:r>
      <w:r w:rsidRPr="00993B4A">
        <w:rPr>
          <w:rFonts w:ascii="Times New Roman" w:hAnsi="Times New Roman" w:cs="Times New Roman"/>
          <w:sz w:val="28"/>
          <w:szCs w:val="28"/>
        </w:rPr>
        <w:t xml:space="preserve"> Республики Дагестан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«Интернет».</w:t>
      </w:r>
    </w:p>
    <w:p w:rsidR="00E960EE" w:rsidRPr="00CE0499" w:rsidRDefault="00E960EE" w:rsidP="00E960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Настоящий приказ вступает в силу со дня его официального опубликования.</w:t>
      </w:r>
    </w:p>
    <w:p w:rsidR="00E960EE" w:rsidRPr="00993B4A" w:rsidRDefault="00E960EE" w:rsidP="00E960EE">
      <w:pPr>
        <w:pStyle w:val="pt-a-00001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93B4A">
        <w:rPr>
          <w:sz w:val="28"/>
          <w:szCs w:val="28"/>
        </w:rPr>
        <w:t xml:space="preserve">. </w:t>
      </w:r>
      <w:proofErr w:type="gramStart"/>
      <w:r w:rsidRPr="00993B4A">
        <w:rPr>
          <w:sz w:val="28"/>
          <w:szCs w:val="28"/>
        </w:rPr>
        <w:t>Контроль за</w:t>
      </w:r>
      <w:proofErr w:type="gramEnd"/>
      <w:r w:rsidRPr="00993B4A">
        <w:rPr>
          <w:sz w:val="28"/>
          <w:szCs w:val="28"/>
        </w:rPr>
        <w:t xml:space="preserve"> исполнением настоящего приказа возложить на заместителя министра </w:t>
      </w:r>
      <w:proofErr w:type="spellStart"/>
      <w:r w:rsidRPr="00993B4A">
        <w:rPr>
          <w:sz w:val="28"/>
          <w:szCs w:val="28"/>
        </w:rPr>
        <w:t>Будунова</w:t>
      </w:r>
      <w:proofErr w:type="spellEnd"/>
      <w:r w:rsidRPr="00993B4A">
        <w:rPr>
          <w:sz w:val="28"/>
          <w:szCs w:val="28"/>
        </w:rPr>
        <w:t xml:space="preserve"> Б.Х.</w:t>
      </w:r>
    </w:p>
    <w:p w:rsidR="004B1571" w:rsidRPr="00993B4A" w:rsidRDefault="004B1571" w:rsidP="00B005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4A" w:rsidRPr="00993B4A" w:rsidRDefault="00993B4A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319B" w:rsidRPr="00993B4A" w:rsidRDefault="000A319B" w:rsidP="00993B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B4A">
        <w:rPr>
          <w:rFonts w:ascii="Times New Roman" w:hAnsi="Times New Roman" w:cs="Times New Roman"/>
          <w:b/>
          <w:sz w:val="28"/>
          <w:szCs w:val="28"/>
        </w:rPr>
        <w:t>Министр</w:t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  <w:t xml:space="preserve">         С. </w:t>
      </w:r>
      <w:proofErr w:type="spellStart"/>
      <w:r w:rsidRPr="00993B4A">
        <w:rPr>
          <w:rFonts w:ascii="Times New Roman" w:hAnsi="Times New Roman" w:cs="Times New Roman"/>
          <w:b/>
          <w:sz w:val="28"/>
          <w:szCs w:val="28"/>
        </w:rPr>
        <w:t>Сажидов</w:t>
      </w:r>
      <w:proofErr w:type="spellEnd"/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4A" w:rsidRDefault="00993B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6486"/>
      </w:tblGrid>
      <w:tr w:rsidR="00993B4A" w:rsidTr="000B7D0B">
        <w:tc>
          <w:tcPr>
            <w:tcW w:w="3085" w:type="dxa"/>
          </w:tcPr>
          <w:p w:rsidR="00993B4A" w:rsidRDefault="00993B4A" w:rsidP="00993B4A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993B4A" w:rsidRPr="00993B4A" w:rsidRDefault="00993B4A" w:rsidP="00993B4A">
            <w:pPr>
              <w:pStyle w:val="ConsPlusNormal"/>
              <w:ind w:firstLine="709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B4A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993B4A" w:rsidRDefault="00993B4A" w:rsidP="00993B4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4A">
              <w:rPr>
                <w:rFonts w:ascii="Times New Roman" w:hAnsi="Times New Roman" w:cs="Times New Roman"/>
                <w:sz w:val="28"/>
                <w:szCs w:val="28"/>
              </w:rPr>
              <w:t>Приказом Министерства</w:t>
            </w:r>
          </w:p>
          <w:p w:rsidR="00993B4A" w:rsidRDefault="00993B4A" w:rsidP="00993B4A">
            <w:pPr>
              <w:pStyle w:val="ConsPlusNormal"/>
              <w:ind w:firstLine="709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993B4A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по физической культуре и спорту</w:t>
            </w:r>
          </w:p>
          <w:p w:rsidR="00993B4A" w:rsidRPr="00993B4A" w:rsidRDefault="00993B4A" w:rsidP="00993B4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4A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993B4A" w:rsidRPr="00993B4A" w:rsidRDefault="00993B4A" w:rsidP="00993B4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4A">
              <w:rPr>
                <w:rFonts w:ascii="Times New Roman" w:hAnsi="Times New Roman" w:cs="Times New Roman"/>
                <w:sz w:val="28"/>
                <w:szCs w:val="28"/>
              </w:rPr>
              <w:t>от _________________ №____</w:t>
            </w:r>
          </w:p>
          <w:p w:rsidR="00993B4A" w:rsidRDefault="00993B4A" w:rsidP="00993B4A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545" w:rsidRPr="00E960EE" w:rsidRDefault="00B00545" w:rsidP="00B00545">
      <w:pPr>
        <w:pStyle w:val="2"/>
        <w:keepNext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</w:rPr>
      </w:pPr>
      <w:bookmarkStart w:id="0" w:name="P35"/>
      <w:bookmarkEnd w:id="0"/>
      <w:r w:rsidRPr="00E960EE">
        <w:rPr>
          <w:rFonts w:eastAsiaTheme="minorHAnsi"/>
          <w:b/>
          <w:szCs w:val="28"/>
        </w:rPr>
        <w:t>ПОРЯДОК</w:t>
      </w:r>
    </w:p>
    <w:p w:rsidR="00B00545" w:rsidRPr="00E960EE" w:rsidRDefault="00B00545" w:rsidP="00B00545">
      <w:pPr>
        <w:pStyle w:val="2"/>
        <w:keepNext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</w:rPr>
      </w:pPr>
      <w:r w:rsidRPr="00E960EE">
        <w:rPr>
          <w:rFonts w:eastAsiaTheme="minorHAnsi"/>
          <w:b/>
          <w:szCs w:val="28"/>
        </w:rPr>
        <w:t>ПРЕДОСТАВЛЕНИЯ СУБСИДИИ АВТОНОМНОЙ НЕКОММЕРЧЕСКОЙ ОРГАНИЗАЦИИ ДОПОЛНИТЕЛЬНОГО ОБРАЗОВАНИЯ "ФУТБОЛЬНАЯ АКАДЕМИЯ</w:t>
      </w:r>
    </w:p>
    <w:p w:rsidR="00E960EE" w:rsidRPr="00E960EE" w:rsidRDefault="00B00545" w:rsidP="00E960E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960EE">
        <w:rPr>
          <w:rFonts w:ascii="Times New Roman" w:eastAsiaTheme="minorHAnsi" w:hAnsi="Times New Roman" w:cs="Times New Roman"/>
          <w:sz w:val="28"/>
          <w:szCs w:val="28"/>
        </w:rPr>
        <w:t xml:space="preserve">"ДИНАМО" ИМЕНИ Л.И.ЯШИНА" </w:t>
      </w:r>
      <w:r w:rsidR="00E960EE" w:rsidRPr="00E960EE">
        <w:rPr>
          <w:rFonts w:ascii="Times New Roman" w:eastAsiaTheme="minorHAnsi" w:hAnsi="Times New Roman" w:cs="Times New Roman"/>
          <w:sz w:val="28"/>
          <w:szCs w:val="28"/>
        </w:rPr>
        <w:t>НА ФИНАНСОВОЕ ОБЕСПЕЧЕНИЕ ЗАТРАТ НА ОСУЩЕСТВЛЕНИЕ УСТАВНОЙ ДЕЯТЕЛЬНОСТИ</w:t>
      </w:r>
    </w:p>
    <w:p w:rsidR="00B00545" w:rsidRPr="00B00545" w:rsidRDefault="00B00545" w:rsidP="00B00545">
      <w:pPr>
        <w:pStyle w:val="2"/>
        <w:keepNext w:val="0"/>
        <w:autoSpaceDE w:val="0"/>
        <w:autoSpaceDN w:val="0"/>
        <w:adjustRightInd w:val="0"/>
        <w:ind w:firstLine="709"/>
        <w:jc w:val="center"/>
        <w:rPr>
          <w:rFonts w:eastAsiaTheme="minorHAnsi"/>
          <w:szCs w:val="28"/>
        </w:rPr>
      </w:pP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00545" w:rsidRPr="00656FE1" w:rsidRDefault="00B00545" w:rsidP="00B00545">
      <w:pPr>
        <w:pStyle w:val="2"/>
        <w:keepNext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</w:rPr>
      </w:pPr>
      <w:r w:rsidRPr="00656FE1">
        <w:rPr>
          <w:rFonts w:eastAsiaTheme="minorHAnsi"/>
          <w:b/>
          <w:szCs w:val="28"/>
        </w:rPr>
        <w:t>I. Общие положения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1. Настоящий Порядок определяет цели, условия и механизм предоставления субсидии за счет средств республиканского бюджета Республики Дагестан автономной некоммерческой организации дополнительного образования "Футбольная академия "Динамо" имени Л.И.Яшина" (далее - получатель субсидии), а также порядок контроля и возврата субсидии в случае нарушения условий и порядка ее предоставления.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9"/>
      <w:bookmarkEnd w:id="1"/>
      <w:r w:rsidRPr="00B00545">
        <w:rPr>
          <w:rFonts w:ascii="Times New Roman" w:hAnsi="Times New Roman" w:cs="Times New Roman"/>
          <w:sz w:val="28"/>
          <w:szCs w:val="28"/>
        </w:rPr>
        <w:t>2. Субсидия предоставляется получателю субсидии на безвозмездной и безвозвратной основе в целях финансового обеспечения затрат на осуществление уставной деятельности, в том числе на организацию, проведение официальных спортивных соревнований, физкультурных, учебно-тренировочных мероприятий, других спортивных мероприятий и соревнований, а также на участие в них спортивных команд.</w:t>
      </w:r>
    </w:p>
    <w:p w:rsidR="00326E3C" w:rsidRDefault="00B00545" w:rsidP="00326E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3. Министерство по физической культуре и спорту Республики Дагестан (далее - Министерство)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Дагестан, осуществляющим предоставление субсидии в соответствии с настоящим Порядком.</w:t>
      </w:r>
    </w:p>
    <w:p w:rsidR="00E960EE" w:rsidRDefault="00B00545" w:rsidP="00E960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3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960EE" w:rsidRPr="005322DC">
        <w:rPr>
          <w:rFonts w:ascii="Times New Roman" w:hAnsi="Times New Roman" w:cs="Times New Roman"/>
          <w:sz w:val="28"/>
          <w:szCs w:val="28"/>
        </w:rPr>
        <w:t xml:space="preserve">Субсидия предоставляется получателю субсидии за счет средств республиканского бюджета Республики Дагестан на цели, предусмотренные </w:t>
      </w:r>
      <w:hyperlink r:id="rId10" w:history="1">
        <w:r w:rsidR="00E960EE" w:rsidRPr="005322DC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="00E960EE" w:rsidRPr="005322DC">
        <w:rPr>
          <w:rFonts w:ascii="Times New Roman" w:hAnsi="Times New Roman" w:cs="Times New Roman"/>
          <w:sz w:val="28"/>
          <w:szCs w:val="28"/>
        </w:rPr>
        <w:t xml:space="preserve"> настоящего Порядка, в размере, предусмотренном решением Правительства Республики Дагестан в целях использования бюджетных ассигнований резервного фонда Правительства Республики Дагестан, утвержденных законом Республики Дагестан о республиканском бюджете Республики Дагестан на финансовый год и на плановый период.</w:t>
      </w:r>
      <w:proofErr w:type="gramEnd"/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5. Способом предоставления субсидии является финансовое обеспечение затрат на осуществление уставной деятельности получателя субсидии.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lastRenderedPageBreak/>
        <w:t>6. Сведения о субсидии размещаются на едином портале бюджетной системы Российской Федерации в информационно-телекоммуникационной сети "Интернет" (далее - единый портал) в порядке, определенном Министерством финансов Российской Федерации.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545" w:rsidRPr="00656FE1" w:rsidRDefault="00B00545" w:rsidP="00B00545">
      <w:pPr>
        <w:pStyle w:val="2"/>
        <w:keepNext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</w:rPr>
      </w:pPr>
      <w:r w:rsidRPr="00656FE1">
        <w:rPr>
          <w:rFonts w:eastAsiaTheme="minorHAnsi"/>
          <w:b/>
          <w:szCs w:val="28"/>
        </w:rPr>
        <w:t>II. Условия и порядок предоставления субсидии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7"/>
      <w:bookmarkEnd w:id="2"/>
      <w:r w:rsidRPr="00B00545">
        <w:rPr>
          <w:rFonts w:ascii="Times New Roman" w:hAnsi="Times New Roman" w:cs="Times New Roman"/>
          <w:sz w:val="28"/>
          <w:szCs w:val="28"/>
        </w:rPr>
        <w:t>7. Получатель субсидии по состоянию на дату подачи заявления о предоставлении субсидии, его рассмотрения и заключения соглашения о предоставлении субсидии (далее - соглашение) должен соответствовать следующим требованиям: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545">
        <w:rPr>
          <w:rFonts w:ascii="Times New Roman" w:hAnsi="Times New Roman" w:cs="Times New Roman"/>
          <w:sz w:val="28"/>
          <w:szCs w:val="28"/>
        </w:rPr>
        <w:t>а) не является иностранным юридическим лицом, в том числе местом регистрации которого являются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офшорного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компаний в</w:t>
      </w:r>
      <w:proofErr w:type="gramEnd"/>
      <w:r w:rsidRPr="00B00545">
        <w:rPr>
          <w:rFonts w:ascii="Times New Roman" w:hAnsi="Times New Roman" w:cs="Times New Roman"/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B00545">
        <w:rPr>
          <w:rFonts w:ascii="Times New Roman" w:hAnsi="Times New Roman" w:cs="Times New Roman"/>
          <w:sz w:val="28"/>
          <w:szCs w:val="28"/>
        </w:rPr>
        <w:t xml:space="preserve">При расчете доли участия 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B00545">
        <w:rPr>
          <w:rFonts w:ascii="Times New Roman" w:hAnsi="Times New Roman" w:cs="Times New Roman"/>
          <w:sz w:val="28"/>
          <w:szCs w:val="28"/>
        </w:rPr>
        <w:t xml:space="preserve"> акционерных обществ;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545">
        <w:rPr>
          <w:rFonts w:ascii="Times New Roman" w:hAnsi="Times New Roman" w:cs="Times New Roman"/>
          <w:sz w:val="28"/>
          <w:szCs w:val="28"/>
        </w:rPr>
        <w:t xml:space="preserve">в) не находится в составляемых в рамках реализации полномочий, предусмотренных </w:t>
      </w:r>
      <w:hyperlink r:id="rId11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главой VII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г) не получает средства из республиканского бюджета Республики Дагестан на основании иных нормативных правовых актов Республики Дагестан на цель, указанную в </w:t>
      </w:r>
      <w:hyperlink w:anchor="Par9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) не является иностранным агентом в соответствии с Федеральным </w:t>
      </w:r>
      <w:hyperlink r:id="rId12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"О </w:t>
      </w:r>
      <w:proofErr w:type="gramStart"/>
      <w:r w:rsidRPr="00B00545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B00545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влиянием";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е) на едином налоговом счете отсутствует или не превышает размер, определенный </w:t>
      </w:r>
      <w:hyperlink r:id="rId13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пунктом 3 статьи 47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</w:t>
      </w:r>
      <w:r w:rsidRPr="00B00545">
        <w:rPr>
          <w:rFonts w:ascii="Times New Roman" w:hAnsi="Times New Roman" w:cs="Times New Roman"/>
          <w:sz w:val="28"/>
          <w:szCs w:val="28"/>
        </w:rPr>
        <w:lastRenderedPageBreak/>
        <w:t>Федерации, задолженность по уплате налогов, сборов и страховых взносов в бюджеты бюджетной системы Российской Федерации;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ж) отсутствует просроченная задолженность по возврату в республиканский бюджет Республики Дагестан иных субсидий, бюджетных инвестиций, а также иной просроченной (неурегулированной) задолженности по денежным обязательствам перед Республикой Дагестан (за исключением случаев, установленных Правительством Республики Дагестан);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>) не находится в процессе реорганизации (за исключением реорганизации в форме присоединения к получателю субсидии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7"/>
      <w:bookmarkEnd w:id="3"/>
      <w:r w:rsidRPr="00B00545">
        <w:rPr>
          <w:rFonts w:ascii="Times New Roman" w:hAnsi="Times New Roman" w:cs="Times New Roman"/>
          <w:sz w:val="28"/>
          <w:szCs w:val="28"/>
        </w:rPr>
        <w:t>8. В целях получения субсидии получатель субсидии не позднее 1 декабря текущего календарного года представляет в Министерство следующие документы: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а) заявление о предоставлении субсидии в произвольной форме, подписанное руководителем и заверенное печатью (при наличии) получателя субсидии, с указанием объема запрашиваемой субсидии и перечня прилагаемых документов;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б) смету расходов по направлениям расходов, предусмотренным </w:t>
      </w:r>
      <w:hyperlink w:anchor="Par78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пунктом 14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Документы, составляющие более одного листа, должны быть прошиты, пронумерованы и скреплены печатью (при наличии) получателя субсидии (в случае представления непосредственно в Министерство).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Документы, указанные в настоящем пункте, направляются в Министерство одним из следующих способов: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непосредственно в Министерство (лично и (или) через уполномоченное в установленном законодательством порядке доверенное лицо);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через государственное автономное учреждение Республики Дагестан "Многофункциональный центр предоставления государственных и муниципальных услуг в Республике Дагестан" (далее - МФЦ), которое обеспечивает передачу в Министерство полученных им документов в порядке и сроки, установленные соглашением о взаимодействии между МФЦ и Министерством;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Документы, подаваемые в форме электронных документов, подписываются электронной подписью в соответствии с требованиями Федерального </w:t>
      </w:r>
      <w:hyperlink r:id="rId14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от 6 апреля 2011 г. N 63-ФЗ "Об электронной подписи" </w:t>
      </w:r>
      <w:r w:rsidRPr="00B00545">
        <w:rPr>
          <w:rFonts w:ascii="Times New Roman" w:hAnsi="Times New Roman" w:cs="Times New Roman"/>
          <w:sz w:val="28"/>
          <w:szCs w:val="28"/>
        </w:rPr>
        <w:lastRenderedPageBreak/>
        <w:t xml:space="preserve">и Федерального </w:t>
      </w:r>
      <w:hyperlink r:id="rId15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от 27 июля 2010 г. N 210-ФЗ "Об организации предоставления государственных и муниципальных услуг".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При наличии технической возможности заявка (заявление о предоставлении субсидии и прилагаемые к нему документы) формируются и подаются в государственной интегрированной информационной системе управления общественными финансами "Электронный бюджет" (далее - ГИИС "Электронный бюджет").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Формирование получателем субсидии заявки в электронной форме производится посредством заполнения соответствующих экранных форм 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ГИИС "Электронный бюджет" и представления в систему ГИИС "Электронный бюджет"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настоящим Порядком.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Электронные копии документов, прилагаемые к заявлению о предоставлении субсидии,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9. Проверка получателя субсидии на предмет его соответствия установленным настоящим Порядком требованиям, в том числе в части комплектности представленных документов, полноты и </w:t>
      </w:r>
      <w:proofErr w:type="gramStart"/>
      <w:r w:rsidRPr="00B00545">
        <w:rPr>
          <w:rFonts w:ascii="Times New Roman" w:hAnsi="Times New Roman" w:cs="Times New Roman"/>
          <w:sz w:val="28"/>
          <w:szCs w:val="28"/>
        </w:rPr>
        <w:t>достоверности</w:t>
      </w:r>
      <w:proofErr w:type="gramEnd"/>
      <w:r w:rsidRPr="00B00545">
        <w:rPr>
          <w:rFonts w:ascii="Times New Roman" w:hAnsi="Times New Roman" w:cs="Times New Roman"/>
          <w:sz w:val="28"/>
          <w:szCs w:val="28"/>
        </w:rPr>
        <w:t xml:space="preserve"> содержащихся в них сведений, осуществляется Министерством посредством изучения представленных документов и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"Интернет", направления запросов в уполномоченные органы исполнительной власти, а также с использованием иных форм и способов проверок, не противоречащих законодательству Российской Федерации.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Получатель субсидии и уполномоченные лица несут ответственность в соответствии с действующим законодательством за представление заведомо ложной информации.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10. Министерство: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а) регистрирует заявку о предоставлении субсидии в день ее поступления в Министерство;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б) в течение 5 рабочих дней со дня регистрации заявки проводит проверку соответствия получателя субсидии требованиям, указанным в настоящем Порядке, в том числе в части комплектности представленных документов, полноты и достоверности содержащихся в них сведений;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в) по результатам рассмотрения заявки в течение 5 рабочих дней принимает одно из следующих решений: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о предоставлении субсидии;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об отказе в предоставлении субсидии.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lastRenderedPageBreak/>
        <w:t>11. Основаниями для отказа Министерством получателю субсидии в предоставлении субсидии являются: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а) несоответствие требованиям, установленным </w:t>
      </w:r>
      <w:hyperlink w:anchor="Par17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пунктом 7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б) несоответствие представленных документов требованиям, указанным в </w:t>
      </w:r>
      <w:hyperlink w:anchor="Par27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пункте 8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в) установление факта недостоверности представленной информации;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г) подача документов после даты, определенной </w:t>
      </w:r>
      <w:hyperlink w:anchor="Par27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пунктом 8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545">
        <w:rPr>
          <w:rFonts w:ascii="Times New Roman" w:hAnsi="Times New Roman" w:cs="Times New Roman"/>
          <w:sz w:val="28"/>
          <w:szCs w:val="28"/>
        </w:rPr>
        <w:t xml:space="preserve">В случае принятия Министерством решения об отказе в предоставлении субсидии, за исключением основания, предусмотренного подпунктом "г" настоящего пункта, получатель субсидии в течение 10 рабочих дней со дня получения уведомления об отказе в предоставлении субсидии имеет право, устранив нарушения, послужившие основанием для отказа в предоставлении субсидии, повторно обратиться за предоставлением субсидии в порядке, предусмотренном </w:t>
      </w:r>
      <w:hyperlink w:anchor="Par27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пунктом 8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12. Размер предоставляемой субсидии определяется </w:t>
      </w:r>
      <w:proofErr w:type="gramStart"/>
      <w:r w:rsidRPr="00B00545">
        <w:rPr>
          <w:rFonts w:ascii="Times New Roman" w:hAnsi="Times New Roman" w:cs="Times New Roman"/>
          <w:sz w:val="28"/>
          <w:szCs w:val="28"/>
        </w:rPr>
        <w:t>Министерством</w:t>
      </w:r>
      <w:proofErr w:type="gramEnd"/>
      <w:r w:rsidRPr="00B00545"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в соответствии с </w:t>
      </w:r>
      <w:hyperlink w:anchor="Par27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пунктом 8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настоящего Порядка документов, но не более объемов бюджетных ассигнований, зарезервированных в составе бюджетных ассигнований, утвержденных законом Республики Дагестан о республиканском бюджете Республики Дагестан на текущий финансовый год и на плановый период, в пределах лимитов, доведенных до Министерства на цель, предусмотренную </w:t>
      </w:r>
      <w:hyperlink w:anchor="Par9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настоящего Порядка, и рассчитывается по формуле: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С = С</w:t>
      </w:r>
      <w:proofErr w:type="gramStart"/>
      <w:r w:rsidRPr="00B0054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B00545">
        <w:rPr>
          <w:rFonts w:ascii="Times New Roman" w:hAnsi="Times New Roman" w:cs="Times New Roman"/>
          <w:sz w:val="28"/>
          <w:szCs w:val="28"/>
        </w:rPr>
        <w:t xml:space="preserve"> + С</w:t>
      </w:r>
      <w:r w:rsidRPr="00B0054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00545">
        <w:rPr>
          <w:rFonts w:ascii="Times New Roman" w:hAnsi="Times New Roman" w:cs="Times New Roman"/>
          <w:sz w:val="28"/>
          <w:szCs w:val="28"/>
        </w:rPr>
        <w:t xml:space="preserve"> + С</w:t>
      </w:r>
      <w:r w:rsidRPr="00B0054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00545">
        <w:rPr>
          <w:rFonts w:ascii="Times New Roman" w:hAnsi="Times New Roman" w:cs="Times New Roman"/>
          <w:sz w:val="28"/>
          <w:szCs w:val="28"/>
        </w:rPr>
        <w:t xml:space="preserve"> + С</w:t>
      </w:r>
      <w:r w:rsidRPr="00B0054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B00545">
        <w:rPr>
          <w:rFonts w:ascii="Times New Roman" w:hAnsi="Times New Roman" w:cs="Times New Roman"/>
          <w:sz w:val="28"/>
          <w:szCs w:val="28"/>
        </w:rPr>
        <w:t>,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где: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С - общий размер субсидии на финансовое обеспечение части затрат получателя субсидии, связанных с осуществлением уставной деятельности;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0054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B00545">
        <w:rPr>
          <w:rFonts w:ascii="Times New Roman" w:hAnsi="Times New Roman" w:cs="Times New Roman"/>
          <w:sz w:val="28"/>
          <w:szCs w:val="28"/>
        </w:rPr>
        <w:t xml:space="preserve"> - расходы на аренду спортивных сооружений и оборудования, на содержание собственного и (или) арендованного движимого и недвижимого имущества, в том числе спортивных сооружений, спортивных объектов, зданий и помещений, используемых для проведения спортивных мероприятий, а также их коммунальное (техническое) обслуживание, текущий ремонт, уборка, выполнение пожарных, санитарных, гигиенических, электротехнических требований, требований безопасности, оснащенности;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0054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B00545">
        <w:rPr>
          <w:rFonts w:ascii="Times New Roman" w:hAnsi="Times New Roman" w:cs="Times New Roman"/>
          <w:sz w:val="28"/>
          <w:szCs w:val="28"/>
        </w:rPr>
        <w:t xml:space="preserve"> - расходы, связанные с участием спортивной команды в спортивных мероприятиях (спортивных соревнованиях, тренировочных мероприятиях, а также на основные и вспомогательные материалы, топливо, быстроизнашивающиеся предметы, комплектующие изделия и т.д.), в том числе обеспечение проезда к месту проведения спортивных мероприятий и </w:t>
      </w:r>
      <w:r w:rsidRPr="00B00545">
        <w:rPr>
          <w:rFonts w:ascii="Times New Roman" w:hAnsi="Times New Roman" w:cs="Times New Roman"/>
          <w:sz w:val="28"/>
          <w:szCs w:val="28"/>
        </w:rPr>
        <w:lastRenderedPageBreak/>
        <w:t>обратно, обеспечение питанием и проживанием в период проведения спортивных мероприятий;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С</w:t>
      </w:r>
      <w:r w:rsidRPr="00B0054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00545">
        <w:rPr>
          <w:rFonts w:ascii="Times New Roman" w:hAnsi="Times New Roman" w:cs="Times New Roman"/>
          <w:sz w:val="28"/>
          <w:szCs w:val="28"/>
        </w:rPr>
        <w:t xml:space="preserve"> - расходы на приобретение спортивного оборудования, инвентаря и экипировки для спортсменов, тренеров и иных специалистов;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0054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proofErr w:type="gramEnd"/>
      <w:r w:rsidRPr="00B00545">
        <w:rPr>
          <w:rFonts w:ascii="Times New Roman" w:hAnsi="Times New Roman" w:cs="Times New Roman"/>
          <w:sz w:val="28"/>
          <w:szCs w:val="28"/>
        </w:rPr>
        <w:t xml:space="preserve"> - расходы на организацию и проведение тренировочных мероприятий, затраты на участие в соревнованиях спортсменов, тренеров, медицинского и обслуживающего персонала, иных представителей получателя субсидии (проезд, сервисные сборы, провоз багажа, питание, суточные, проживание, транспортные услуги).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13. В случае принятия решения об отказе в предоставлении субсидии Министерство письменно уведомляет получателя субсидии о принятом решении в течение 5 рабочих дней со дня принятия решения с указанием причины отказа.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В случае принятия решения о предоставлении субсидии Министерство в течение 2 дней со дня принятия решения о предоставлении субсидии направляет получателю субсидии подписанное соглашение в соответствии с типовой формой, установленной Министерством финансов Республики Дагестан, в 2 экземплярах.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Получатель субсидии в течение 3 рабочих дней </w:t>
      </w:r>
      <w:proofErr w:type="gramStart"/>
      <w:r w:rsidRPr="00B00545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B00545">
        <w:rPr>
          <w:rFonts w:ascii="Times New Roman" w:hAnsi="Times New Roman" w:cs="Times New Roman"/>
          <w:sz w:val="28"/>
          <w:szCs w:val="28"/>
        </w:rPr>
        <w:t xml:space="preserve"> подписанного соглашения направляет второй экземпляр подписанного со своей стороны соглашения в Министерство.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соглашения в указанный срок получатель субсидии считается уклонившимся от заключения соглашения, и субсидия ему не предоставляется.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В соглашении предусматриваются следующие обязательные условия: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а) направления расходования, указанные в </w:t>
      </w:r>
      <w:hyperlink w:anchor="Par78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пункте 14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545">
        <w:rPr>
          <w:rFonts w:ascii="Times New Roman" w:hAnsi="Times New Roman" w:cs="Times New Roman"/>
          <w:sz w:val="28"/>
          <w:szCs w:val="28"/>
        </w:rPr>
        <w:t>б) условие о соблюдении запрета на приобретение получателем субсидии, а также иными юридическими лицами, получающими средства на основании договоров, заключенных с получателем субсидии, за счет полученных из республиканского бюджета Республики Дагестан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</w:t>
      </w:r>
      <w:proofErr w:type="gramEnd"/>
      <w:r w:rsidRPr="00B00545">
        <w:rPr>
          <w:rFonts w:ascii="Times New Roman" w:hAnsi="Times New Roman" w:cs="Times New Roman"/>
          <w:sz w:val="28"/>
          <w:szCs w:val="28"/>
        </w:rPr>
        <w:t xml:space="preserve"> результатов предоставления этих средств иных операций, определенных настоящим Порядком;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в) реквизиты счета, открытого в учреждениях Центрального банка Российской Федерации или кредитной организации (а в случае казначейского сопровождения - реквизиты лицевого счета, открытого получателем субсидии в Управлении Федерального казначейства по Республике Дагестан, на который необходимо произвести перечисление денежных сре</w:t>
      </w:r>
      <w:proofErr w:type="gramStart"/>
      <w:r w:rsidRPr="00B00545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B00545">
        <w:rPr>
          <w:rFonts w:ascii="Times New Roman" w:hAnsi="Times New Roman" w:cs="Times New Roman"/>
          <w:sz w:val="28"/>
          <w:szCs w:val="28"/>
        </w:rPr>
        <w:t>оответствии с бюджетным законодательством Российской Федерации);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545">
        <w:rPr>
          <w:rFonts w:ascii="Times New Roman" w:hAnsi="Times New Roman" w:cs="Times New Roman"/>
          <w:sz w:val="28"/>
          <w:szCs w:val="28"/>
        </w:rPr>
        <w:lastRenderedPageBreak/>
        <w:t>г) согласие получателя субсидии,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Министерством в отношении них проверки в части соблюдения порядка и условий предоставления</w:t>
      </w:r>
      <w:proofErr w:type="gramEnd"/>
      <w:r w:rsidRPr="00B00545">
        <w:rPr>
          <w:rFonts w:ascii="Times New Roman" w:hAnsi="Times New Roman" w:cs="Times New Roman"/>
          <w:sz w:val="28"/>
          <w:szCs w:val="28"/>
        </w:rPr>
        <w:t xml:space="preserve"> субсидии, в том числе в части достижения результатов предоставления субсидии, а также проверки органами государственного финансового контроля Республики Дагестан в соответствии со </w:t>
      </w:r>
      <w:hyperlink r:id="rId16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статьями 268.1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269.2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) условия о согласовании новых условий соглашения или о расторжении соглашения при 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е) значения показателей результатов, указанных в </w:t>
      </w:r>
      <w:hyperlink w:anchor="Par83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пункте 15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настоящего Порядка, обязательство получателя субсидии по их достижению;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ж) меры ответственности за нарушение условий соглашения и за несоблюдение получателем субсидии условий соглашения, предусматривающие возврат субсидии в республиканский бюджет Республики Дагестан.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Изменение условий соглашения осуществляется посредством заключения дополнительного соглашения к соглашению, в том числе дополнительного соглашения о расторжении соглашения, в соответствии с типовыми формами, установленными Министерством финансов Республики Дагестан.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В случае изменения объема бюджетных ассигнований и лимитов бюджетных обязательств Министерство и получатель субсидии в течение 10 рабочих дней со дня внесения соответствующих изменений заключают дополнительное соглашение к соглашению о согласовании новых условий соглашения или дополнительное соглашение о расторжении соглашения при 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согласия по новым условиям.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При наличии технической возможности соглашение, дополнительное соглашение к соглашению, в том числе дополнительное соглашение о расторжении соглашения, заключаются в ГИИС "Электронный бюджет" в соответствии с типовой формой, утвержденной Министерством финансов Российской Федерации.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8"/>
      <w:bookmarkEnd w:id="4"/>
      <w:r w:rsidRPr="00B00545">
        <w:rPr>
          <w:rFonts w:ascii="Times New Roman" w:hAnsi="Times New Roman" w:cs="Times New Roman"/>
          <w:sz w:val="28"/>
          <w:szCs w:val="28"/>
        </w:rPr>
        <w:t>14. К направлениям расходования субсидии относятся: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545">
        <w:rPr>
          <w:rFonts w:ascii="Times New Roman" w:hAnsi="Times New Roman" w:cs="Times New Roman"/>
          <w:sz w:val="28"/>
          <w:szCs w:val="28"/>
        </w:rPr>
        <w:t xml:space="preserve">а) оплата расходов на аренду спортивных сооружений и оборудования, на содержание собственного и (или) арендованного движимого и недвижимого имущества, в том числе спортивных сооружений, спортивных </w:t>
      </w:r>
      <w:r w:rsidRPr="00B00545">
        <w:rPr>
          <w:rFonts w:ascii="Times New Roman" w:hAnsi="Times New Roman" w:cs="Times New Roman"/>
          <w:sz w:val="28"/>
          <w:szCs w:val="28"/>
        </w:rPr>
        <w:lastRenderedPageBreak/>
        <w:t>объектов, зданий и помещений, используемых для проведения спортивных мероприятий, а также их коммунальное (техническое) обслуживание, текущий ремонт, уборка, выполнение пожарных, санитарных, гигиенических, электротехнических требований, требований безопасности, оснащенности;</w:t>
      </w:r>
      <w:proofErr w:type="gramEnd"/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545">
        <w:rPr>
          <w:rFonts w:ascii="Times New Roman" w:hAnsi="Times New Roman" w:cs="Times New Roman"/>
          <w:sz w:val="28"/>
          <w:szCs w:val="28"/>
        </w:rPr>
        <w:t>б) оплата расходов на финансовое обеспечение, связанных с участием спортивной команды в спортивных мероприятиях (спортивных соревнованиях, тренировочных мероприятиях, а также на основные и вспомогательные материалы, топливо, быстроизнашивающиеся предметы, комплектующие изделия и т.д.), в том числе обеспечение проезда к месту проведения спортивных мероприятий и обратно, обеспечение питанием и проживанием в период проведения спортивных мероприятий;</w:t>
      </w:r>
      <w:proofErr w:type="gramEnd"/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в) приобретение спортивного оборудования, инвентаря и экипировки для спортсменов, тренеров и иных специалистов;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545">
        <w:rPr>
          <w:rFonts w:ascii="Times New Roman" w:hAnsi="Times New Roman" w:cs="Times New Roman"/>
          <w:sz w:val="28"/>
          <w:szCs w:val="28"/>
        </w:rPr>
        <w:t>г) организация и проведение тренировочных мероприятий, затраты на участие в соревнованиях спортсменов, тренеров, медицинского и обслуживающего персонала, иных представителей получателя субсидии (проезд, сервисные сборы, провоз багажа, питание, суточные, проживание, транспортные услуги).</w:t>
      </w:r>
      <w:proofErr w:type="gramEnd"/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83"/>
      <w:bookmarkEnd w:id="5"/>
      <w:r w:rsidRPr="00B00545">
        <w:rPr>
          <w:rFonts w:ascii="Times New Roman" w:hAnsi="Times New Roman" w:cs="Times New Roman"/>
          <w:sz w:val="28"/>
          <w:szCs w:val="28"/>
        </w:rPr>
        <w:t>15. Результатом предоставления субсидии является увеличение количества лиц, проходящих спортивную подготовку по футболу, имеющих спортивные разряды и (или) звания.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Показателем результативности является количество лиц, проходящих спортивную подготовку по футболу, имеющих спортивные разряды и (или) звания.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Конкретное значение показателя результатов предоставления субсидии устанавливается Министерством в соглашении.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16. Перечисление субсидий осуществляется единовременно, не позднее 10-го рабочего дня, следующего за днем принятия Министерством решения о предоставлении субсидии, в соответствии с бюджетным законодательством Российской Федерации на счет, открытый в учреждении Центрального банка Российской Федерации или кредитной организации, если бюджетным законодательством Российской Федерации и нормативными правовыми актами не предусмотрено казначейское сопровождение.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Казначейское сопровождение средств осуществляется в случаях и порядке, которые установлены в соответствии с бюджетным законодательством Российской Федерации.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Получатель субсидии в течение 5 рабочих дней со дня принятия решения о предоставлении субсидии открывает лицевой счет в Управлении Федерального казначейства по Республике Дагестан (в случае казначейского сопровождения) и представляет реквизиты лицевого счета в Министерство.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17.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</w:t>
      </w:r>
      <w:r w:rsidRPr="00B00545">
        <w:rPr>
          <w:rFonts w:ascii="Times New Roman" w:hAnsi="Times New Roman" w:cs="Times New Roman"/>
          <w:sz w:val="28"/>
          <w:szCs w:val="28"/>
        </w:rPr>
        <w:lastRenderedPageBreak/>
        <w:t>лица в обязательстве с указанием в соглашении юридического лица, являющегося правопреемником.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545">
        <w:rPr>
          <w:rFonts w:ascii="Times New Roman" w:hAnsi="Times New Roman" w:cs="Times New Roman"/>
          <w:sz w:val="28"/>
          <w:szCs w:val="28"/>
        </w:rPr>
        <w:t>При реорганизации получателя субсидии в форме разделения, выделения, а также при его ликвидации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республиканский бюджет Республики Дагестан.</w:t>
      </w:r>
      <w:proofErr w:type="gramEnd"/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545" w:rsidRPr="00656FE1" w:rsidRDefault="00B00545" w:rsidP="00B00545">
      <w:pPr>
        <w:pStyle w:val="2"/>
        <w:keepNext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</w:rPr>
      </w:pPr>
      <w:r w:rsidRPr="00656FE1">
        <w:rPr>
          <w:rFonts w:eastAsiaTheme="minorHAnsi"/>
          <w:b/>
          <w:szCs w:val="28"/>
        </w:rPr>
        <w:t>III. Требования к представлению отчетности, осуществлению</w:t>
      </w:r>
    </w:p>
    <w:p w:rsidR="00B00545" w:rsidRPr="00656FE1" w:rsidRDefault="00B00545" w:rsidP="00B00545">
      <w:pPr>
        <w:pStyle w:val="2"/>
        <w:keepNext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</w:rPr>
      </w:pPr>
      <w:r w:rsidRPr="00656FE1">
        <w:rPr>
          <w:rFonts w:eastAsiaTheme="minorHAnsi"/>
          <w:b/>
          <w:szCs w:val="28"/>
        </w:rPr>
        <w:t>контроля (мониторинга) за соблюдением условий и порядка</w:t>
      </w:r>
    </w:p>
    <w:p w:rsidR="00B00545" w:rsidRPr="00656FE1" w:rsidRDefault="00B00545" w:rsidP="00B00545">
      <w:pPr>
        <w:pStyle w:val="2"/>
        <w:keepNext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</w:rPr>
      </w:pPr>
      <w:r w:rsidRPr="00656FE1">
        <w:rPr>
          <w:rFonts w:eastAsiaTheme="minorHAnsi"/>
          <w:b/>
          <w:szCs w:val="28"/>
        </w:rPr>
        <w:t>предоставления субсидии и ответственности за их нарушение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96"/>
      <w:bookmarkEnd w:id="6"/>
      <w:r w:rsidRPr="00B00545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B00545">
        <w:rPr>
          <w:rFonts w:ascii="Times New Roman" w:hAnsi="Times New Roman" w:cs="Times New Roman"/>
          <w:sz w:val="28"/>
          <w:szCs w:val="28"/>
        </w:rPr>
        <w:t>Ежеквартально, до 5-го числа месяца, следующего за отчетным периодом, за IV квартал - до 15 января года, следующего за отчетным, получатель субсидии представляет в Министерство сформированные нарастающим итогом по состоянию на 1-е число месяца, следующего за отчетным периодом, по типовым формам Министерства финансов Республики Дагестан следующие отчеты:</w:t>
      </w:r>
      <w:proofErr w:type="gramEnd"/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а) о достижении </w:t>
      </w:r>
      <w:proofErr w:type="gramStart"/>
      <w:r w:rsidRPr="00B00545">
        <w:rPr>
          <w:rFonts w:ascii="Times New Roman" w:hAnsi="Times New Roman" w:cs="Times New Roman"/>
          <w:sz w:val="28"/>
          <w:szCs w:val="28"/>
        </w:rPr>
        <w:t>значений показателей результативности предоставления субсидии</w:t>
      </w:r>
      <w:proofErr w:type="gramEnd"/>
      <w:r w:rsidRPr="00B00545">
        <w:rPr>
          <w:rFonts w:ascii="Times New Roman" w:hAnsi="Times New Roman" w:cs="Times New Roman"/>
          <w:sz w:val="28"/>
          <w:szCs w:val="28"/>
        </w:rPr>
        <w:t>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б) о расходах, источником финансового обеспечения которых является субсидия, с приложением документов, подтверждающих произведенные расходы.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Сроки и формы предоставления получателем субсидии дополнительной отчетности могут устанавливаться Министерством в соглашении.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19. Отчеты, указанные в </w:t>
      </w:r>
      <w:hyperlink w:anchor="Par96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пункте 18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настоящего Порядка, на бумажном носителе направляются на почтовый адрес Министерства, указанный в соглашении, либо представляются непосредственно в Министерство.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Отчеты должны быть подписаны руководителем или уполномоченным лицом получателя субсидии и заверены печатью (при наличии).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При наличии технической возможности отчеты подписываются усиленной квалифицированной электронной подписью руководителя или уполномоченного лица получателя субсидии и представляются в электронной форме на адрес электронной почты Министерства, указанный в соглашении.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Отчеты, указанные в </w:t>
      </w:r>
      <w:hyperlink w:anchor="Par96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пункте 18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настоящего Порядка, при наличии технической возможности представляются получателем субсидии в Министерство по формам, предусмотренным типовыми формами, установленными Министерством финансов Российской Федерации для соглашений, в ГИИС "Электронный бюджет".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lastRenderedPageBreak/>
        <w:t>20. Получатель субсидии несет ответственность за достоверность данных, представляемых Министерству, и за нецелевое использование субсидии.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Получатель субсидии обязан вести бухгалтерский учет и отчетность по использованию субсидии в соответствии с федеральным законодательством.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21. Министерство в течение 15 рабочих дней со дня поступления отчетности, предусмотренной </w:t>
      </w:r>
      <w:hyperlink w:anchor="Par96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пунктом 18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проверку представленной документации на соответствие требованиям, указанным в соглашении, в том числе на целевое использование субсидии и на достоверность представленной документации.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22. В случае несоответствия отчета установленной форме и (или) непредставления документов, подтверждающих осуществление затрат, отчет возвращается получателю субсидии на доработку в течение 3 рабочих дней с момента обнаружения ошибок и (или) несоответствия отчетности с указанием причин возврата. Срок доработки отчета не может превышать 3 рабочих дней </w:t>
      </w:r>
      <w:proofErr w:type="gramStart"/>
      <w:r w:rsidRPr="00B00545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B00545">
        <w:rPr>
          <w:rFonts w:ascii="Times New Roman" w:hAnsi="Times New Roman" w:cs="Times New Roman"/>
          <w:sz w:val="28"/>
          <w:szCs w:val="28"/>
        </w:rPr>
        <w:t xml:space="preserve"> его возврата.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23. Министерство осуществляет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 и по формам, которые установлены порядком проведения мониторинга достижения результатов предоставления субсидии, утвержденным Министерством финансов Российской Федерации.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24.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субсидии, в том числе в части достижения результатов предоставления субсидии, в соответствии с нормативными правовыми актами Российской Федерации и Республики Дагестан. Органы государственного финансового контроля осуществляют проверку получателя субсидии в соответствии со </w:t>
      </w:r>
      <w:hyperlink r:id="rId18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статьями 268.1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history="1">
        <w:r w:rsidRPr="00B00545">
          <w:rPr>
            <w:rFonts w:ascii="Times New Roman" w:hAnsi="Times New Roman" w:cs="Times New Roman"/>
            <w:color w:val="0000FF"/>
            <w:sz w:val="28"/>
            <w:szCs w:val="28"/>
          </w:rPr>
          <w:t>269.2</w:t>
        </w:r>
      </w:hyperlink>
      <w:r w:rsidRPr="00B0054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25. В случае установления фактов нарушения условий и порядка предоставления субсидии получателем субсидии, выявленных Министерством, в том числе по результатам проверок, проведенных Министерством и (или) уполномоченным органом государственного финансового контроля Республики Дагестан, а также непредставления отчетности получателем субсидии субсидия подлежит возврату в республиканский бюджет Республики Дагестан в полном объеме.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26. В случае 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значений результатов предоставления субсидии, указанных в соглашении, Министерство в течение 10 рабочих дней со дня получения соответствующих сведений направляет письменное требование получателю субсидии о возврате субсидии (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Р</w:t>
      </w:r>
      <w:r w:rsidRPr="00B00545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>), размер которой рассчитывается по формуле: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00545">
        <w:rPr>
          <w:rFonts w:ascii="Times New Roman" w:hAnsi="Times New Roman" w:cs="Times New Roman"/>
          <w:sz w:val="28"/>
          <w:szCs w:val="28"/>
        </w:rPr>
        <w:t>Р</w:t>
      </w:r>
      <w:r w:rsidRPr="00B00545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Р</w:t>
      </w:r>
      <w:r w:rsidRPr="00B00545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СИНП,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где: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545">
        <w:rPr>
          <w:rFonts w:ascii="Times New Roman" w:hAnsi="Times New Roman" w:cs="Times New Roman"/>
          <w:sz w:val="28"/>
          <w:szCs w:val="28"/>
        </w:rPr>
        <w:t>Р</w:t>
      </w:r>
      <w:r w:rsidRPr="00B00545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- размер предоставленной субсидии;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СИНП - сумма индексов, отражающих уровень 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показателя, необходимого для достижения значения результата предоставления субсидии.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Индекс, отражающий уровень 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показателя, необходимого для достижения значения результата предоставления субсидии (ИНП), рассчитывается по формуле: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ИНП = 1 - ФДЗП / ПЗП,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где: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ФДЗП - фактически достигнутое значение показателя, необходимого для достижения значения результата предоставления субсидии, на отчетную дату;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ПЗП - плановое значение показателя, необходимого для достижения значения результата предоставления субсидии.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27. Получатель субсидии в течение 30 календарных дней со дня получения письменного требования обязан произвести возврат субсидии в республиканский бюджет Республики Дагестан в соответствующей части.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невозврата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субсидии в установленный настоящим пунктом срок Министерство принимает меры по ее взысканию в республиканский бюджет Республики Дагестан в судебном порядке.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>28. Не использованные в отчетном финансовом году остатки субсидии подлежат возврату в республиканский бюджет Республики Дагестан в порядке, установленном бюджетным законодательством.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t xml:space="preserve">29. Основанием для освобождения получателя субсидии от применения ответственности за </w:t>
      </w:r>
      <w:proofErr w:type="spellStart"/>
      <w:r w:rsidRPr="00B00545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B00545">
        <w:rPr>
          <w:rFonts w:ascii="Times New Roman" w:hAnsi="Times New Roman" w:cs="Times New Roman"/>
          <w:sz w:val="28"/>
          <w:szCs w:val="28"/>
        </w:rPr>
        <w:t xml:space="preserve"> значений результата предоставления непреодолимой предоставления субсидии является наступление обстоятельств силы, препятствующих достижению результата субсидии, предусмотренного соглашением, подтверждаемых соответствующими документами.</w:t>
      </w:r>
    </w:p>
    <w:p w:rsidR="00B00545" w:rsidRPr="00B00545" w:rsidRDefault="00B00545" w:rsidP="00B00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545">
        <w:rPr>
          <w:rFonts w:ascii="Times New Roman" w:hAnsi="Times New Roman" w:cs="Times New Roman"/>
          <w:sz w:val="28"/>
          <w:szCs w:val="28"/>
        </w:rPr>
        <w:t>Под обстоятельствами непреодолимой силы, препятствующими достижению значений результатов предоставления субсидии, понимаются чрезвычайные, непредвиденные и непредотвратимые обстоятельства, возникающие в течение срока, предусмотренного соглашением о предоставлении субсидии, заключенным между Министерством и получателем субсидии, которые нельзя было ожидать при заключении соглашения либо избежать или преодолеть, а также находящиеся вне контроля сторон соглашения и непосредственно повлиявшие на исполнение обязательств, предусмотренных соглашением.</w:t>
      </w:r>
      <w:proofErr w:type="gramEnd"/>
    </w:p>
    <w:p w:rsidR="00C808CC" w:rsidRDefault="00B00545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545">
        <w:rPr>
          <w:rFonts w:ascii="Times New Roman" w:hAnsi="Times New Roman" w:cs="Times New Roman"/>
          <w:sz w:val="28"/>
          <w:szCs w:val="28"/>
        </w:rPr>
        <w:lastRenderedPageBreak/>
        <w:t>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:rsidR="008624BC" w:rsidRDefault="008624B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4785"/>
        <w:gridCol w:w="4785"/>
      </w:tblGrid>
      <w:tr w:rsidR="008624BC" w:rsidRPr="00822654" w:rsidTr="008C1084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624BC" w:rsidRPr="00822654" w:rsidRDefault="008624BC" w:rsidP="008C10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624BC" w:rsidRPr="00822654" w:rsidRDefault="008624BC" w:rsidP="008C1084">
            <w:pPr>
              <w:pStyle w:val="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654"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</w:tc>
      </w:tr>
    </w:tbl>
    <w:p w:rsidR="008624BC" w:rsidRDefault="008624B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24BC" w:rsidSect="00333FD4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B4A" w:rsidRDefault="00993B4A" w:rsidP="00993B4A">
      <w:pPr>
        <w:spacing w:after="0" w:line="240" w:lineRule="auto"/>
      </w:pPr>
      <w:r>
        <w:separator/>
      </w:r>
    </w:p>
  </w:endnote>
  <w:endnote w:type="continuationSeparator" w:id="0">
    <w:p w:rsidR="00993B4A" w:rsidRDefault="00993B4A" w:rsidP="0099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1437532"/>
      <w:docPartObj>
        <w:docPartGallery w:val="Page Numbers (Bottom of Page)"/>
        <w:docPartUnique/>
      </w:docPartObj>
    </w:sdtPr>
    <w:sdtContent>
      <w:p w:rsidR="00333FD4" w:rsidRDefault="00C36CB5">
        <w:pPr>
          <w:pStyle w:val="a6"/>
          <w:jc w:val="right"/>
        </w:pPr>
        <w:fldSimple w:instr=" PAGE   \* MERGEFORMAT ">
          <w:r w:rsidR="008624BC">
            <w:rPr>
              <w:noProof/>
            </w:rPr>
            <w:t>2</w:t>
          </w:r>
        </w:fldSimple>
      </w:p>
    </w:sdtContent>
  </w:sdt>
  <w:p w:rsidR="00333FD4" w:rsidRDefault="00333FD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B4A" w:rsidRDefault="00993B4A" w:rsidP="00993B4A">
      <w:pPr>
        <w:spacing w:after="0" w:line="240" w:lineRule="auto"/>
      </w:pPr>
      <w:r>
        <w:separator/>
      </w:r>
    </w:p>
  </w:footnote>
  <w:footnote w:type="continuationSeparator" w:id="0">
    <w:p w:rsidR="00993B4A" w:rsidRDefault="00993B4A" w:rsidP="00993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4D38"/>
    <w:multiLevelType w:val="hybridMultilevel"/>
    <w:tmpl w:val="010EC84E"/>
    <w:lvl w:ilvl="0" w:tplc="B7A852B2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750A4D"/>
    <w:multiLevelType w:val="hybridMultilevel"/>
    <w:tmpl w:val="DE445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571"/>
    <w:rsid w:val="0005317C"/>
    <w:rsid w:val="000655E2"/>
    <w:rsid w:val="000A319B"/>
    <w:rsid w:val="000A4FA0"/>
    <w:rsid w:val="000B7D0B"/>
    <w:rsid w:val="00161B2E"/>
    <w:rsid w:val="001F65F6"/>
    <w:rsid w:val="002000B5"/>
    <w:rsid w:val="00326E3C"/>
    <w:rsid w:val="00333FD4"/>
    <w:rsid w:val="004B1571"/>
    <w:rsid w:val="00656FE1"/>
    <w:rsid w:val="007257FE"/>
    <w:rsid w:val="008624BC"/>
    <w:rsid w:val="008637ED"/>
    <w:rsid w:val="0088555A"/>
    <w:rsid w:val="008B5740"/>
    <w:rsid w:val="008D0153"/>
    <w:rsid w:val="00993B4A"/>
    <w:rsid w:val="00B00545"/>
    <w:rsid w:val="00C2488B"/>
    <w:rsid w:val="00C36CB5"/>
    <w:rsid w:val="00C4194D"/>
    <w:rsid w:val="00C808CC"/>
    <w:rsid w:val="00CE637C"/>
    <w:rsid w:val="00D535A9"/>
    <w:rsid w:val="00E960EE"/>
    <w:rsid w:val="00F67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53"/>
  </w:style>
  <w:style w:type="paragraph" w:styleId="2">
    <w:name w:val="heading 2"/>
    <w:basedOn w:val="a"/>
    <w:next w:val="a"/>
    <w:link w:val="20"/>
    <w:qFormat/>
    <w:rsid w:val="00993B4A"/>
    <w:pPr>
      <w:keepNext/>
      <w:spacing w:after="0" w:line="240" w:lineRule="auto"/>
      <w:ind w:firstLine="567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93B4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15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15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15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pt-a0-000020">
    <w:name w:val="pt-a0-000020"/>
    <w:basedOn w:val="a0"/>
    <w:rsid w:val="004B1571"/>
  </w:style>
  <w:style w:type="character" w:customStyle="1" w:styleId="pt-a0-000021">
    <w:name w:val="pt-a0-000021"/>
    <w:basedOn w:val="a0"/>
    <w:rsid w:val="004B1571"/>
  </w:style>
  <w:style w:type="character" w:customStyle="1" w:styleId="pt-a0-000022">
    <w:name w:val="pt-a0-000022"/>
    <w:basedOn w:val="a0"/>
    <w:rsid w:val="004B1571"/>
  </w:style>
  <w:style w:type="character" w:customStyle="1" w:styleId="pt-a0-000023">
    <w:name w:val="pt-a0-000023"/>
    <w:basedOn w:val="a0"/>
    <w:rsid w:val="004B1571"/>
  </w:style>
  <w:style w:type="paragraph" w:customStyle="1" w:styleId="pt-000025">
    <w:name w:val="pt-000025"/>
    <w:basedOn w:val="a"/>
    <w:rsid w:val="004B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9">
    <w:name w:val="pt-a-000019"/>
    <w:basedOn w:val="a"/>
    <w:rsid w:val="004B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A31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t-a0-000030">
    <w:name w:val="pt-a0-000030"/>
    <w:basedOn w:val="a0"/>
    <w:rsid w:val="000A319B"/>
  </w:style>
  <w:style w:type="paragraph" w:styleId="a4">
    <w:name w:val="header"/>
    <w:basedOn w:val="a"/>
    <w:link w:val="a5"/>
    <w:uiPriority w:val="99"/>
    <w:rsid w:val="000A319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A31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93B4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93B4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93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B4A"/>
  </w:style>
  <w:style w:type="table" w:styleId="a8">
    <w:name w:val="Table Grid"/>
    <w:basedOn w:val="a1"/>
    <w:uiPriority w:val="39"/>
    <w:rsid w:val="00993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ижний колонтитул1"/>
    <w:basedOn w:val="a"/>
    <w:uiPriority w:val="99"/>
    <w:unhideWhenUsed/>
    <w:rsid w:val="008624BC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1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3130&amp;dst=5769" TargetMode="External"/><Relationship Id="rId18" Type="http://schemas.openxmlformats.org/officeDocument/2006/relationships/hyperlink" Target="https://login.consultant.ru/link/?req=doc&amp;base=LAW&amp;n=508374&amp;dst=370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3623" TargetMode="External"/><Relationship Id="rId17" Type="http://schemas.openxmlformats.org/officeDocument/2006/relationships/hyperlink" Target="https://login.consultant.ru/link/?req=doc&amp;base=LAW&amp;n=508374&amp;dst=37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8374&amp;dst=370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21087&amp;dst=1001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6" TargetMode="External"/><Relationship Id="rId10" Type="http://schemas.openxmlformats.org/officeDocument/2006/relationships/hyperlink" Target="https://login.consultant.ru/link/?req=doc&amp;base=RLAW346&amp;n=53071&amp;dst=100013" TargetMode="External"/><Relationship Id="rId19" Type="http://schemas.openxmlformats.org/officeDocument/2006/relationships/hyperlink" Target="https://login.consultant.ru/link/?req=doc&amp;base=LAW&amp;n=508374&amp;dst=372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login.consultant.ru/link/?req=doc&amp;base=LAW&amp;n=49499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D8F54-EBF7-4C2A-BCEF-83979855C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4702</Words>
  <Characters>26806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2026-04-01T13:24:00Z</dcterms:created>
  <dcterms:modified xsi:type="dcterms:W3CDTF">2026-04-01T13:24:00Z</dcterms:modified>
</cp:coreProperties>
</file>